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F9" w:rsidRPr="00671709" w:rsidRDefault="003D6CF9" w:rsidP="003D6CF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70C0"/>
          <w:sz w:val="24"/>
          <w:szCs w:val="24"/>
        </w:rPr>
      </w:pPr>
      <w:r w:rsidRPr="00671709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Sadzobník úhrad nákladov</w:t>
      </w:r>
    </w:p>
    <w:p w:rsidR="003D6CF9" w:rsidRDefault="003D6CF9" w:rsidP="003D6CF9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3D6CF9" w:rsidRDefault="003D6CF9" w:rsidP="003D6C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Obecný úrad Ihľany na účely § 21 ods. 1 zákona č. 211/2000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 slobodnom prístupe k informáciám a o zmene a doplnení niektorých zákonov vydáva sadzobník úhrad nákladov na sprístupnenie informácií.</w:t>
      </w:r>
    </w:p>
    <w:p w:rsidR="003D6CF9" w:rsidRDefault="003D6CF9" w:rsidP="003D6C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D6CF9" w:rsidRDefault="003D6CF9" w:rsidP="003D6CF9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3D6CF9" w:rsidRDefault="003D6CF9" w:rsidP="003D6CF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374A"/>
          <w:sz w:val="27"/>
          <w:szCs w:val="27"/>
        </w:rPr>
        <w:t>Sadzobník úhrad za sprístupňovanie informácií</w:t>
      </w:r>
    </w:p>
    <w:p w:rsidR="003D6CF9" w:rsidRDefault="003D6CF9" w:rsidP="003D6CF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178435</wp:posOffset>
                </wp:positionV>
                <wp:extent cx="0" cy="5012055"/>
                <wp:effectExtent l="11430" t="5080" r="7620" b="12065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F2A31" id="Rovná spojnica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4.05pt" to=".4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178435</wp:posOffset>
                </wp:positionV>
                <wp:extent cx="0" cy="5012055"/>
                <wp:effectExtent l="13335" t="5080" r="5715" b="1206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B93A5" id="Rovná spojnica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pt,14.05pt" to="32.8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178435</wp:posOffset>
                </wp:positionV>
                <wp:extent cx="0" cy="5012055"/>
                <wp:effectExtent l="8255" t="5080" r="10795" b="12065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20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B4E5" id="Rovná spojnica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4pt,14.05pt" to="452.4pt,4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60"/>
        <w:gridCol w:w="420"/>
        <w:gridCol w:w="440"/>
        <w:gridCol w:w="160"/>
        <w:gridCol w:w="5200"/>
        <w:gridCol w:w="220"/>
        <w:gridCol w:w="1500"/>
      </w:tblGrid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5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Druh nákladu za sprístupnenie informácií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za 1 ks,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výkon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I.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REPROGRAFICKÉ SLUŽBY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Formát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Formát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obojstranne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Formát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Formát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5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obojstranne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II.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1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DÁTOVÉ MÉDIÁ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Pr="0067170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right="4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Pr="0067170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1709">
              <w:rPr>
                <w:rFonts w:ascii="Times New Roman" w:hAnsi="Times New Roman"/>
                <w:sz w:val="24"/>
                <w:szCs w:val="24"/>
              </w:rPr>
              <w:t>2,16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III.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PERIODICKÉ A NEPERIODICKÉ PUBLIKÁCIE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1a) </w:t>
            </w:r>
            <w:r>
              <w:rPr>
                <w:rFonts w:ascii="Times New Roman" w:hAnsi="Times New Roman"/>
                <w:sz w:val="24"/>
                <w:szCs w:val="24"/>
              </w:rPr>
              <w:t>cena sa určuje na základe priemerných nákladov vynaložených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tlač 1 ks publikácie – v prípade tlače mimo Obce Ihľany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1b)</w:t>
            </w:r>
          </w:p>
        </w:tc>
        <w:tc>
          <w:tcPr>
            <w:tcW w:w="62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sa určuje podľa počtu strán (cena podľa I.) a formy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väzby  (hrebeňová)  –  </w:t>
            </w:r>
            <w:r>
              <w:rPr>
                <w:rFonts w:ascii="Times New Roman" w:hAnsi="Times New Roman"/>
              </w:rPr>
              <w:t>ak  rozmnožovanie  zabezpečuje  priamo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</w:rPr>
              <w:t>Obec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Ihľany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1ba) </w:t>
            </w:r>
            <w:r>
              <w:rPr>
                <w:rFonts w:ascii="Times New Roman" w:hAnsi="Times New Roman"/>
                <w:sz w:val="24"/>
                <w:szCs w:val="24"/>
              </w:rPr>
              <w:t>väzba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hrebeňová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IV.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13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 xml:space="preserve">POŠTOVÉ NÁKLADY 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>( podľa cenníka slov. pošty</w:t>
            </w:r>
            <w:r>
              <w:rPr>
                <w:rFonts w:ascii="Times New Roman" w:hAnsi="Times New Roman"/>
                <w:w w:val="99"/>
                <w:sz w:val="28"/>
                <w:szCs w:val="28"/>
              </w:rPr>
              <w:t>)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1.Všetky požadované informácie sa zasielajú listovou dobierkovou službou.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 stanovená nasledovne: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za dobierku + hodnota listovej dobierky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</w:rPr>
              <w:t>Hodnota listovej  dobierky (náklady na  materiál za sprístupnenie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informácií, pričom výška sa stanovuje podľa bodu I, II ,III)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>V.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Náklady za poskytnutie informácií telefónom alebo faxom.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prípade, ak odhadované náklady na poskytnutie informácie cez telefón, alebo fax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presahujú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1,66,- 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žiadateľovi bude informácia poskytnutá listovou dobierkovou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službou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VI.</w:t>
            </w:r>
          </w:p>
        </w:tc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Pri osobnom prevzatí </w:t>
            </w:r>
            <w:r>
              <w:rPr>
                <w:rFonts w:ascii="Times New Roman" w:hAnsi="Times New Roman"/>
                <w:sz w:val="24"/>
                <w:szCs w:val="24"/>
              </w:rPr>
              <w:t>informácie sa poplatok uhrádza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hotovosti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pracovných</w:t>
            </w:r>
          </w:p>
        </w:tc>
      </w:tr>
      <w:tr w:rsidR="003D6CF9" w:rsidTr="006328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CF9" w:rsidRDefault="003D6CF9" w:rsidP="00632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dňoch v pokladni </w:t>
            </w:r>
          </w:p>
        </w:tc>
      </w:tr>
    </w:tbl>
    <w:p w:rsidR="003D6CF9" w:rsidRDefault="003D6CF9" w:rsidP="003D6CF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5746750" cy="0"/>
                <wp:effectExtent l="8255" t="7620" r="7620" b="1143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67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CF12" id="Rovná spojnica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pt" to="452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iO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" o:allowincell="f" strokeweight=".16931mm"/>
            </w:pict>
          </mc:Fallback>
        </mc:AlternateContent>
      </w:r>
    </w:p>
    <w:p w:rsidR="000F5227" w:rsidRDefault="003D6CF9" w:rsidP="003D6CF9">
      <w:r>
        <w:rPr>
          <w:rFonts w:ascii="Times New Roman" w:hAnsi="Times New Roman"/>
          <w:b/>
          <w:bCs/>
          <w:sz w:val="28"/>
          <w:szCs w:val="28"/>
        </w:rPr>
        <w:t xml:space="preserve">Pokladňa sa nachádza na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príze</w:t>
      </w:r>
      <w:bookmarkStart w:id="0" w:name="_GoBack"/>
      <w:bookmarkEnd w:id="0"/>
      <w:proofErr w:type="spellEnd"/>
    </w:p>
    <w:sectPr w:rsidR="000F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9"/>
    <w:rsid w:val="000F5227"/>
    <w:rsid w:val="003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2B00-FABA-4AE2-8B62-E892631E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6CF9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GUZANOVÁ Katarína</dc:creator>
  <cp:keywords/>
  <dc:description/>
  <cp:lastModifiedBy>GUZANOVÁ Katarína</cp:lastModifiedBy>
  <cp:revision>1</cp:revision>
  <dcterms:created xsi:type="dcterms:W3CDTF">2016-05-06T09:33:00Z</dcterms:created>
  <dcterms:modified xsi:type="dcterms:W3CDTF">2016-05-06T09:33:00Z</dcterms:modified>
</cp:coreProperties>
</file>